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 СЕЛЬСКОГО ПОСЕЛЕНИЯ</w:t>
      </w:r>
    </w:p>
    <w:p w:rsidR="000727B3" w:rsidRPr="000727B3" w:rsidRDefault="000727B3" w:rsidP="000727B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Старополтавского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Волгоградской области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15 ноября 2018 г.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54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 Административного     регламента        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предоставления муниципальной  услуги «Принятие 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документов, а также выдача   решений о переводе или 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об отказе    в переводе  жилого помещения в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нежилое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или нежилого помещения в жилое помещение»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27.07.2010 N 210-ФЗ «Об организации предоставления государственных и муниципальных услуг»,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1.  Утвердить административного регламент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 согласно приложению.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2.  Административный     регламент         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  обнародовать в установленных местах и разместить в сети Интернет на сайте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сельского поселения.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Признать утратившим силу постановление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сельского поселения от 19.03.2013 г.  № 36 «Об утверждении Административного регламента предоставления муниципальной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помещение», от 17.12.2015 г. № 164  «О внесении изменений и дополнений  в постановление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от 19.03.2013 г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. №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36 ««Об утверждении Административного регламента предоставления муниципальной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помещение», от 19.01.2016 г. № 5   «О внесении изменений и дополнений  в постановление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также выдача   решений о переводе или об отказе  в переводе   жилого помещения в нежилое или нежилого помещения в жилое помещение», от 11.03.2016 г. № 79  «О внесении изменений и дополнений  в постановление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 также выдача  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решений о переводе или об отказе  в переводе   жилого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помещения в нежилое или нежилого помещения в жилое помещение».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4. Ответственность за исполнение  данного  постановления  возложить на ведущего специалиста   администрации 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Лучину Л.И.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сельского поселения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М.Ж.Ктанов</w:t>
      </w:r>
      <w:proofErr w:type="spellEnd"/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</w:p>
    <w:p w:rsidR="000727B3" w:rsidRPr="000727B3" w:rsidRDefault="000727B3" w:rsidP="000727B3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от « 15 »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ноября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2018 г. № </w:t>
      </w:r>
      <w:r>
        <w:rPr>
          <w:rFonts w:ascii="Arial" w:eastAsia="Times New Roman" w:hAnsi="Arial" w:cs="Arial"/>
          <w:sz w:val="24"/>
          <w:szCs w:val="24"/>
          <w:lang w:eastAsia="ru-RU"/>
        </w:rPr>
        <w:t>54</w:t>
      </w:r>
    </w:p>
    <w:p w:rsidR="000727B3" w:rsidRPr="000727B3" w:rsidRDefault="000727B3" w:rsidP="000727B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0727B3" w:rsidRPr="000727B3" w:rsidRDefault="000727B3" w:rsidP="000727B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0727B3" w:rsidRPr="000727B3" w:rsidRDefault="000727B3" w:rsidP="000727B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1.1. Предмет регулирования</w:t>
      </w:r>
    </w:p>
    <w:p w:rsidR="000727B3" w:rsidRPr="000727B3" w:rsidRDefault="000727B3" w:rsidP="000727B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административный регламент устанавливает порядок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администрацией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1.2. 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Заявителями на получение муниципальной услуги являются собственники помещений или уполномоченные ими лица.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1.3. Порядок информирования  заявителей о предоставлении муниципальной услуги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1.3.1 Сведения о месте нахождения, контактных телефонах и графике работы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организаций, участвующих в предоставлении муниципальной услуги, многофункционального центра  (далее – МФЦ):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- телефон (84493)4-59-62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электронная почта </w:t>
      </w:r>
      <w:hyperlink r:id="rId7" w:history="1"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admkano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@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yandex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адрес: 404205 Волгоградская область,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Старополтавский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район,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ано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,  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ул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.М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ира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, 16/1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при личном обращении заявителя: прием заявителей осуществляется в приемные дни: понедельник-пятница, с 08=00 до 16=00, перерыв с 12=00 до 13=00 в 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поселения;</w:t>
      </w:r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официальный сайт- </w:t>
      </w:r>
      <w:hyperlink r:id="rId8" w:history="1"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kanovskoe</w:t>
        </w:r>
        <w:proofErr w:type="spellEnd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sp</w:t>
        </w:r>
        <w:proofErr w:type="spellEnd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0727B3" w:rsidRPr="000727B3" w:rsidRDefault="000727B3" w:rsidP="000727B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   Телефон  Центра « Мои документы» 8 (844-93)4-43-85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Адрес: 404211.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.С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тарая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Полтавка,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ул.Ленина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13 «а»/1 Волгоградская область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Старополтавский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район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Режим работы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: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без перерыва на обед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Понедельник 8:00-20:00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Вторник, пятница 8:00-18:00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Суббота 9:00 -14:00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Воскресенье  - выходной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Информацию о местонахождении и графиках работы МФЦ также можно получить с использованием государственной информационной системы «Единый портал сети центров и офисов «Мои Документы» (МФЦ) Волгоградской области» (http://mfc.volganet.ru).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1.3.2. Информацию о порядке предоставления муниципальной услуги заявитель может получить: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непосредственно в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(информационные стенды, устное информирование по телефону, а также на личном приеме муниципальными служащими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поселения);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 почте, в том числе электронной (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val="en-US" w:eastAsia="ru-RU"/>
        </w:rPr>
        <w:t>admkano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@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val="en-US" w:eastAsia="ru-RU"/>
        </w:rPr>
        <w:t>yandex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val="en-US" w:eastAsia="ru-RU"/>
        </w:rPr>
        <w:t>ru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), в случае письменного обращения заявителя;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в сети Интернет на официальном сайте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(</w:t>
      </w:r>
      <w:hyperlink r:id="rId9" w:history="1"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://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kanovskoe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sp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>), на официальном портале Губернатора и Администрации Волгоградской области (</w:t>
      </w:r>
      <w:hyperlink r:id="rId10" w:history="1">
        <w:proofErr w:type="gramEnd"/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volgograd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gramStart"/>
      </w:hyperlink>
      <w:r w:rsidRPr="000727B3">
        <w:rPr>
          <w:rFonts w:ascii="Arial" w:eastAsia="Times New Roman" w:hAnsi="Arial" w:cs="Arial"/>
          <w:sz w:val="24"/>
          <w:szCs w:val="24"/>
          <w:u w:val="single"/>
          <w:lang w:eastAsia="ru-RU"/>
        </w:rPr>
        <w:t>),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на Едином портале государственных и муниципальных услуг,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11" w:history="1">
        <w:proofErr w:type="gramEnd"/>
        <w:r w:rsidRPr="000727B3">
          <w:rPr>
            <w:rFonts w:ascii="Arial" w:eastAsia="Times New Roman" w:hAnsi="Arial" w:cs="Arial"/>
            <w:color w:val="0000FF"/>
            <w:sz w:val="24"/>
            <w:szCs w:val="24"/>
            <w:lang w:val="en-US" w:eastAsia="ru-RU"/>
          </w:rPr>
          <w:t>www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.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lang w:val="en-US" w:eastAsia="ru-RU"/>
          </w:rPr>
          <w:t>gosuslugi</w:t>
        </w:r>
        <w:r w:rsidRPr="000727B3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.</w:t>
        </w:r>
        <w:proofErr w:type="spellStart"/>
        <w:r w:rsidRPr="000727B3">
          <w:rPr>
            <w:rFonts w:ascii="Arial" w:eastAsia="Times New Roman" w:hAnsi="Arial" w:cs="Arial"/>
            <w:color w:val="0000FF"/>
            <w:sz w:val="24"/>
            <w:szCs w:val="24"/>
            <w:lang w:val="en-US" w:eastAsia="ru-RU"/>
          </w:rPr>
          <w:t>ru</w:t>
        </w:r>
        <w:proofErr w:type="spellEnd"/>
        <w:proofErr w:type="gramStart"/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>).</w:t>
      </w:r>
      <w:proofErr w:type="gramEnd"/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2. Стандарт предоставления муниципальной услуги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2.1.  Наименование муниципальной услуги –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2.2. Муниципальная услуга предоставляется администрацией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(далее также уполномоченный орган).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решение о переводе жилого помещения в нежилое помещение и нежилого помещения в жилое помещение в форме уведомления;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решение об отказе в переводе жилого помещения в нежилое помещение и нежилого помещения в жилое помещение в форме уведомления.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2.4. Срок предоставления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о переводе или об отказе в переводе помещения принимается уполномоченным органом не позднее чем через сорок пять дней со дня представления документов, обязанность по представлению которых возложена на заявителя.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представления заявителем документов через МФЦ срок предоставления муниципальной услуги исчисляется со дня регистрации заявления в МФЦ.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2.5. Правовой основой для предоставления муниципальной услуги являются следующие нормативные правовые акты: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ar104"/>
      <w:bookmarkEnd w:id="0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Правовыми основаниями для предоставления муниципальной услуги являются следующие нормативные правовые акты: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 («Российская газета», № 7, 21.01.2009, Собрание законодательства Российской Федерации, 26.01.2009,      № 4, ст. 445, «Парламентская газета», № 4, 23 - 29.01.2009);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Жилищный кодекс Российской Федерации («Собрание законодательства РФ», 03.01.2005, № 1 (часть 1), ст. 14, «Российская газета», № 1, 12.01.2005, «Парламентская газета», № 7-8, 15.01.2005;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Градостроительный кодекс Российской Федерации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Федеральный  закон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3822, «Парламентская газета», № 186, 08.10.2003, «Российская газета», № 202, 08.10.2003);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27.07.2010 № 210-ФЗ «Об организации предоставления государственных и муниципальных услуг» (Собрание законодательства Российской Федерации, 02.08.2010, № 31, ст. 4179, «Российская газета», № 168, 30.07.2010);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06.04.2011 № 63-ФЗ «Об электронной подписи» («Парламентская газета», № 17, 08 - 14.04.2011, «Российская газета», № 75, 08.04.2011, «Собрание законодательства Российской Федерации», 11.04.2011, № 15, ст. 2036);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постановление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РФ», 15.08.2005, № 33, ст. 3430, «Российская газета»,     № 180, 17.08.2005);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распоряжение Правительства Российской Федерации от 17.12.2009                № 1993-р «Об утверждении сводного перечня первоочередных государственных и муниципальных услуг, предоставляемых в электронном виде» («Российская газета", № 247, 23.12.2009, «Собрание законодательства РФ», 28.12.2009, № 52 (2 ч.), ст. 6626);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постановление Правительства Российской Федерации от 25.08.2012                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31.08.2012, «Собрание законодательства РФ», 03.09.2012, № 36, ст. 4903);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05.04.2016, «Российская газета», № 75, 08.04.2016, «Собрание законодательства Российской Федерации», 11.04.2016, № 15, ст. 2084);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постановление Администрации Волгоградской области от 09.11.2015            № 664-п «О государственной информационной системе «Портал государственных и муниципальных услуг (функций) Волгоградской области» (Официальный интернет-портал правовой информации http://www.pravo.gov.ru, 13.11.2015, «</w:t>
      </w:r>
      <w:proofErr w:type="gramStart"/>
      <w:r w:rsidRPr="000727B3">
        <w:rPr>
          <w:rFonts w:ascii="Arial" w:hAnsi="Arial" w:cs="Arial"/>
          <w:sz w:val="24"/>
          <w:szCs w:val="24"/>
        </w:rPr>
        <w:t>Волгоградская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правда», № 175, 17.11.2015);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Устав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.</w:t>
      </w:r>
      <w:proofErr w:type="gramEnd"/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2.6. Исчерпывающий перечень документов, необходимых для предоставления муниципальной услуги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2.6.1. Исчерпывающий перечень документов, необходимых в соответствии </w:t>
      </w:r>
      <w:r w:rsidRPr="000727B3">
        <w:rPr>
          <w:rFonts w:ascii="Arial" w:hAnsi="Arial" w:cs="Arial"/>
          <w:sz w:val="24"/>
          <w:szCs w:val="24"/>
        </w:rPr>
        <w:br/>
        <w:t xml:space="preserve">с законодательными и иными нормативными правовыми актами </w:t>
      </w:r>
      <w:r w:rsidRPr="000727B3">
        <w:rPr>
          <w:rFonts w:ascii="Arial" w:hAnsi="Arial" w:cs="Arial"/>
          <w:sz w:val="24"/>
          <w:szCs w:val="24"/>
        </w:rPr>
        <w:br/>
        <w:t>для предоставления муниципальной услуги, подлежащих представлению заявителями: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заявление о переводе помещения (далее – заявление);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правоустанавливающие документы на переводимое помещение (подлинники или засвидетельствованные в нотариальном порядке копии), в случае если право на переводимое помещение не зарегистрировано в Едином государственном реестре недвижимости.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Формирование заявления в электронной форме осуществляется посредством заполнения электронной формы заявления на Едином портале государственных и муниципальных услуг или официальном сайте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 w:rsidRPr="000727B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без необходимости дополнительной подачи заявления в какой-либо иной форме.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2.6.2. Перечень документов (сведений), которые заявитель вправе представить по собственной инициативе: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правоустанавливающие документы на переводимое помещение, если право на переводимое помещение зарегистрировано в Едином государственном реестре недвижимости;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 поэтажный план дома, в котором находится переводимое помещение.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непредставления заявителем по собственной инициативе вышеперечисленных документов они подлежат представлению в рамках межведомственного информационного взаимодействия.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trike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2.6.3. Заявление и документы, указанные в пунктах 2.6.1, 2.6.2 настоящего административного регламента, могут быть представлены заявителями по их выбору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уполномоченный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орган или МФЦ лично, либо направлены посредством почтовой связи на бумажном носителе, либо представлены в уполномоченный орган в форме электронного документа.</w:t>
      </w:r>
      <w:r w:rsidRPr="000727B3">
        <w:rPr>
          <w:rFonts w:ascii="Arial" w:eastAsia="Times New Roman" w:hAnsi="Arial" w:cs="Arial"/>
          <w:strike/>
          <w:sz w:val="24"/>
          <w:szCs w:val="24"/>
          <w:lang w:eastAsia="ru-RU"/>
        </w:rPr>
        <w:t xml:space="preserve">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Подача документов через МФЦ осуществляется в соответствии с соглашением о взаимодействии, заключенным между МФЦ и уполномоченным органом, с момента вступления в силу соответствующего соглашения о взаимодействии.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Копии документов должны быть заверены в установленном законодательством порядке или представлены с предъявлением подлинников.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2.7. Основания для отказа в приеме документов, необходимых для предоставления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Заявителю направляется уведомление об отказе в приеме к рассмотрению заявления в случае,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</w:t>
      </w:r>
      <w:hyperlink r:id="rId12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статьей 11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06.04.2011 № 63-ФЗ «Об электронной подписи» условий признания ее действительности.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2.8. Основания для приостановления предоставления муниципальной услуги отсутствуют.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Отказ в переводе жилого помещения в нежилое помещение или нежилого помещения в жилое помещение допускается в случаях: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непредставления определенных в подпункте 2.6.1 настоящего административного регламента документов, обязанность по представлению которых возложена на заявителя;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поступления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2.6.2 настоящего административного регламента, если соответствующий документ не представлен заявителем по собственной инициативе.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подпунктом 2.6.2 настоящего административного регламента, и не получил от заявителя такие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документ и (или) информацию в течение пятнадцати рабочих дней со дня направления уведомления;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представления документов в ненадлежащий орган;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несоответствия проекта переустройства и (или) перепланировки жилого помещения требованиям законодательства;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несоблюдения предусмотренных Жилищным кодексом Российской Федерации и законодательством о градостроительной деятельности условий перевода помещения</w:t>
      </w:r>
      <w:r w:rsidRPr="000727B3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*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2.9. Муниципальная услуга предоставляется  бесплатно.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2.10. Максимальное время ожидания в очереди при подаче обращения и при получении результата предоставления муниципальной услуги составляет 15 минут.</w:t>
      </w:r>
    </w:p>
    <w:p w:rsidR="000727B3" w:rsidRPr="000727B3" w:rsidRDefault="000727B3" w:rsidP="000727B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2.11. Срок регистрации заявления и прилагаемых к нему документов составляет:</w:t>
      </w:r>
    </w:p>
    <w:p w:rsidR="000727B3" w:rsidRPr="000727B3" w:rsidRDefault="000727B3" w:rsidP="000727B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- на личном приеме граждан  –  не  более 20** минут;</w:t>
      </w:r>
    </w:p>
    <w:p w:rsidR="000727B3" w:rsidRPr="000727B3" w:rsidRDefault="000727B3" w:rsidP="000727B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      - при поступлении заявления и документов по почте, электронной почте, информационной системе или через МФЦ – не более 3** дней со дня поступления в уполномоченный орган.        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(**</w:t>
      </w:r>
      <w:proofErr w:type="gramStart"/>
      <w:r w:rsidRPr="000727B3">
        <w:rPr>
          <w:rFonts w:ascii="Arial" w:eastAsia="Times New Roman" w:hAnsi="Arial" w:cs="Arial"/>
          <w:i/>
          <w:sz w:val="24"/>
          <w:szCs w:val="24"/>
          <w:lang w:eastAsia="ru-RU"/>
        </w:rPr>
        <w:t>с</w:t>
      </w:r>
      <w:proofErr w:type="gramEnd"/>
      <w:r w:rsidRPr="000727B3">
        <w:rPr>
          <w:rFonts w:ascii="Arial" w:eastAsia="Times New Roman" w:hAnsi="Arial" w:cs="Arial"/>
          <w:i/>
          <w:sz w:val="24"/>
          <w:szCs w:val="24"/>
          <w:lang w:eastAsia="ru-RU"/>
        </w:rPr>
        <w:t>рок регистрации заявления не должен превышать 3 дней)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>_______________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>* к случаям несоблюдения предусмотренных Жилищным кодексом Российской Федерации и законодательством о градостроительной деятельности условий перевода помещения относятся: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перевод жилого помещения в нежилое помещение,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</w:t>
      </w:r>
      <w:proofErr w:type="gramStart"/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>также</w:t>
      </w:r>
      <w:proofErr w:type="gramEnd"/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если право собственности на переводимое помещение обременено правами каких-либо лиц;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перевод нежилого помещения в жилое помещение, если такое помещение не отвечает </w:t>
      </w:r>
      <w:hyperlink r:id="rId13" w:history="1">
        <w:r w:rsidRPr="000727B3">
          <w:rPr>
            <w:rFonts w:ascii="Arial" w:eastAsia="Times New Roman" w:hAnsi="Arial" w:cs="Arial"/>
            <w:i/>
            <w:color w:val="FF0000"/>
            <w:sz w:val="24"/>
            <w:szCs w:val="24"/>
            <w:lang w:eastAsia="ru-RU"/>
          </w:rPr>
          <w:t>требованиям</w:t>
        </w:r>
      </w:hyperlink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, которым должно отвечать жилое помещение и которые установлены Постановлением Правительства Российской Федерации от 28 января </w:t>
      </w:r>
      <w:smartTag w:uri="urn:schemas-microsoft-com:office:smarttags" w:element="metricconverter">
        <w:smartTagPr>
          <w:attr w:name="ProductID" w:val="2006 г"/>
        </w:smartTagPr>
        <w:r w:rsidRPr="000727B3">
          <w:rPr>
            <w:rFonts w:ascii="Arial" w:eastAsia="Times New Roman" w:hAnsi="Arial" w:cs="Arial"/>
            <w:i/>
            <w:color w:val="FF0000"/>
            <w:sz w:val="24"/>
            <w:szCs w:val="24"/>
            <w:lang w:eastAsia="ru-RU"/>
          </w:rPr>
          <w:t>2006 г</w:t>
        </w:r>
      </w:smartTag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или отсутствует возможность обеспечить соответствие такого помещения </w:t>
      </w: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lastRenderedPageBreak/>
        <w:t>установленным</w:t>
      </w:r>
      <w:proofErr w:type="gramEnd"/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требованиям либо если право собственности на такое помещение обременено правами каких-либо лиц;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перевод квартиры в многоквартирном доме в нежилое помещение, если такая квартира расположена на первом этаже указанного дома или выше первого этажа, при этом помещения, расположенные непосредственно под квартирой, переводимой в нежилое помещение, являются жилыми;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перевод жилого помещения в наемном доме социального использования в нежилое помещение;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 </w:t>
      </w:r>
      <w:proofErr w:type="gramStart"/>
      <w:r w:rsidRPr="000727B3"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  <w:t xml:space="preserve">отсутствие согласия собственников помещений либо решения общего собрания собственников помещений в многоквартирном доме на реконструкцию и использование общего имущества многоквартирного дома (конструктивных элементов здания, земельного участка), если перевод жилого помещения в нежилое связан с необходимостью проведения работ по реконструкции многоквартирного дома либо с предоставлением заявителю в этих целях части общего земельного участка.  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2.12. </w:t>
      </w:r>
      <w:proofErr w:type="gramStart"/>
      <w:r w:rsidRPr="000727B3"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2.12.1. Требования к помещениям, в которых предоставляется муниципальная услуга.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Помещения уполномоченного органа должны соответствовать санитарно-эпидемиологическим </w:t>
      </w:r>
      <w:hyperlink r:id="rId14" w:history="1">
        <w:r w:rsidRPr="000727B3">
          <w:rPr>
            <w:rFonts w:ascii="Arial" w:hAnsi="Arial" w:cs="Arial"/>
            <w:sz w:val="24"/>
            <w:szCs w:val="24"/>
          </w:rPr>
          <w:t>правилам и нормативам</w:t>
        </w:r>
      </w:hyperlink>
      <w:r w:rsidRPr="000727B3">
        <w:rPr>
          <w:rFonts w:ascii="Arial" w:hAnsi="Arial" w:cs="Arial"/>
          <w:sz w:val="24"/>
          <w:szCs w:val="24"/>
        </w:rPr>
        <w:t xml:space="preserve"> «Гигиенические требования к персональным электронно-вычислительным машинам и организации работы. СанПиН 2.2.2/2.4.1340-03» и быть оборудованы средствами пожаротушения.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Вход и выход из помещений оборудуются соответствующими указателями.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2.12.2. Требования к местам ожидания.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2.12.3. Требования к местам приема заявителей.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Каждое рабочее место специалистов уполномоченного органа должно быть оборудовано персональным компьютером с возможностью доступа к </w:t>
      </w:r>
      <w:r w:rsidRPr="000727B3">
        <w:rPr>
          <w:rFonts w:ascii="Arial" w:hAnsi="Arial" w:cs="Arial"/>
          <w:sz w:val="24"/>
          <w:szCs w:val="24"/>
        </w:rPr>
        <w:lastRenderedPageBreak/>
        <w:t>необходимым информационным базам данных, печатающим и копирующим устройствам.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2.12.4. Требования к информационным стендам.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текст настоящего Административного регламента;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информация о порядке исполнения муниципальной услуги;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формы и образцы документов для заполнения.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сведения о месте нахождения и графике работы наименование администрации муниципального образования и МФЦ;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справочные телефоны;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адреса электронной почты и адреса Интернет-сайтов;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727B3">
        <w:rPr>
          <w:rFonts w:ascii="Arial" w:hAnsi="Arial" w:cs="Arial"/>
          <w:sz w:val="24"/>
          <w:szCs w:val="24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(www.gosuslugi.ru), на официальном портале Губернатора и Администрации Волгоградской области в разделе «Государственные услуги» (</w:t>
      </w:r>
      <w:hyperlink r:id="rId15" w:history="1"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www</w:t>
        </w:r>
        <w:r w:rsidRPr="000727B3">
          <w:rPr>
            <w:rFonts w:ascii="Arial" w:hAnsi="Arial" w:cs="Arial"/>
            <w:color w:val="0000FF"/>
            <w:sz w:val="24"/>
            <w:szCs w:val="24"/>
          </w:rPr>
          <w:t>.</w:t>
        </w:r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volgograd</w:t>
        </w:r>
        <w:r w:rsidRPr="000727B3">
          <w:rPr>
            <w:rFonts w:ascii="Arial" w:hAnsi="Arial" w:cs="Arial"/>
            <w:color w:val="0000FF"/>
            <w:sz w:val="24"/>
            <w:szCs w:val="24"/>
          </w:rPr>
          <w:t>.</w:t>
        </w:r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ru</w:t>
        </w:r>
      </w:hyperlink>
      <w:r w:rsidRPr="000727B3">
        <w:rPr>
          <w:rFonts w:ascii="Arial" w:hAnsi="Arial" w:cs="Arial"/>
          <w:sz w:val="24"/>
          <w:szCs w:val="24"/>
        </w:rPr>
        <w:t>), а также на официальном сайте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уполномоченного органа (</w:t>
      </w:r>
      <w:hyperlink r:id="rId16" w:history="1"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http</w:t>
        </w:r>
        <w:r w:rsidRPr="000727B3">
          <w:rPr>
            <w:rFonts w:ascii="Arial" w:hAnsi="Arial" w:cs="Arial"/>
            <w:color w:val="0000FF"/>
            <w:sz w:val="24"/>
            <w:szCs w:val="24"/>
          </w:rPr>
          <w:t>://</w:t>
        </w:r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kanovskoe</w:t>
        </w:r>
        <w:r w:rsidRPr="000727B3">
          <w:rPr>
            <w:rFonts w:ascii="Arial" w:hAnsi="Arial" w:cs="Arial"/>
            <w:color w:val="0000FF"/>
            <w:sz w:val="24"/>
            <w:szCs w:val="24"/>
          </w:rPr>
          <w:t>-</w:t>
        </w:r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sp</w:t>
        </w:r>
        <w:r w:rsidRPr="000727B3">
          <w:rPr>
            <w:rFonts w:ascii="Arial" w:hAnsi="Arial" w:cs="Arial"/>
            <w:color w:val="0000FF"/>
            <w:sz w:val="24"/>
            <w:szCs w:val="24"/>
          </w:rPr>
          <w:t>.</w:t>
        </w:r>
        <w:proofErr w:type="spellStart"/>
        <w:r w:rsidRPr="000727B3">
          <w:rPr>
            <w:rFonts w:ascii="Arial" w:hAnsi="Arial" w:cs="Arial"/>
            <w:color w:val="0000FF"/>
            <w:sz w:val="24"/>
            <w:szCs w:val="24"/>
            <w:lang w:val="en-US"/>
          </w:rPr>
          <w:t>ru</w:t>
        </w:r>
        <w:proofErr w:type="spellEnd"/>
      </w:hyperlink>
      <w:r w:rsidRPr="000727B3">
        <w:rPr>
          <w:rFonts w:ascii="Arial" w:hAnsi="Arial" w:cs="Arial"/>
          <w:sz w:val="24"/>
          <w:szCs w:val="24"/>
        </w:rPr>
        <w:t>).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2.12.5. Требования к обеспечению доступности предоставления муниципальной услуги для инвалидов.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оказание должностными лицами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беспрепятственный вход инвалидов в помещение и выход из него;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допуск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предоставление при необходимости услуги по месту жительства инвалида или в дистанционном режиме;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оказание должностными лицами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иной необходимой помощи инвалидам в преодолении барьеров, препятствующих получению ими услуг наравне с другими лицами.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2.13.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Показателями 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уполномоченного органа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и должностных лиц</w:t>
      </w:r>
      <w:proofErr w:type="gramEnd"/>
      <w:r w:rsidRPr="000727B3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уполномоченного органа.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2.14. Осуществление отдельных административных процедур возможно в электронном виде.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Особенности предоставления муниципальной услуги через МФЦ и осуществления отдельных административных процедур в электронной форме установлены в разделе 3 настоящего административного регламента.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2.15.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</w:t>
      </w:r>
      <w:r w:rsidRPr="000727B3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  <w:lang w:eastAsia="ru-RU"/>
        </w:rPr>
        <w:footnoteReference w:id="1"/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3. Состав, последовательность и сроки выполнения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административных процедур, требования к порядку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их выполнения, в том числе особенности выполнения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 Предоставление муниципальной услуги включает в себя следующие административные процедуры: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1) прием и регистрация заявления, в том числе, поступившего в электронной форме и прилагаемых к нему документов;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2) формирование и направление межведомственных запросов в органы, участвующие в предоставлении муниципальной услуги;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3)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переводе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жилого помещения в нежилое помещение и нежилого помещения в жилое помещение</w:t>
      </w: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3.1. Прием и регистрация заявления.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3.1.1. Основанием для начала административной процедуры является поступление в уполномоченный орган заявления и прилагаемых к нему документов, на личном приеме, через МФЦ, почтовым отправлением или в электронной форме.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3.1.2. При приеме документов должностное лицо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администрации </w:t>
      </w:r>
      <w:proofErr w:type="spellStart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ответственное за прием и регистрацию заявления, заверяет копии документов, представленных заявителем в подлиннике.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3.1.3. Должностное лицо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администрации </w:t>
      </w:r>
      <w:proofErr w:type="spellStart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сельского поселения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ответственное за прием и регистрацию заявления, принимает и регистрирует заявление с прилагаемыми к нему документами.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Заявление и прилагаемые к нему документы, поступившие в </w:t>
      </w:r>
      <w:r w:rsidRPr="000727B3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 xml:space="preserve">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администрацию </w:t>
      </w:r>
      <w:proofErr w:type="spellStart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сельского поселения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в электронном виде, регистрируются в общем порядке.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документов. В случае предоставления документов через МФЦ расписка выдается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указанным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МФЦ.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При поступлении заявления и прилагаемых к нему документов в МФЦ, последний не позднее дня, следующего за днем их поступления, обеспечивает передачу заявления и прилагаемых к нему документов в уполномоченный орган.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3.1.4. При поступлении заявления по почте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3.1.5.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«Об электронной подписи».</w:t>
      </w:r>
      <w:proofErr w:type="gramEnd"/>
    </w:p>
    <w:p w:rsidR="000727B3" w:rsidRPr="000727B3" w:rsidRDefault="000727B3" w:rsidP="000727B3">
      <w:pPr>
        <w:autoSpaceDE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«Об электронной подписи», которые послужили основанием для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</w:r>
    </w:p>
    <w:p w:rsidR="000727B3" w:rsidRPr="000727B3" w:rsidRDefault="000727B3" w:rsidP="000727B3">
      <w:pPr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3.1.6. Максимальный срок исполнения административной процедуры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::</w:t>
      </w:r>
      <w:proofErr w:type="gramEnd"/>
    </w:p>
    <w:p w:rsidR="000727B3" w:rsidRPr="000727B3" w:rsidRDefault="000727B3" w:rsidP="000727B3">
      <w:pPr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на личном приеме граждан  –  не  более 20 </w:t>
      </w:r>
      <w:r w:rsidRPr="000727B3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  <w:lang w:eastAsia="ru-RU"/>
        </w:rPr>
        <w:footnoteReference w:id="2"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минут;</w:t>
      </w:r>
    </w:p>
    <w:p w:rsidR="000727B3" w:rsidRPr="000727B3" w:rsidRDefault="000727B3" w:rsidP="000727B3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при поступлении заявления и документов по почте или через МФЦ – не более 3 </w:t>
      </w:r>
      <w:r w:rsidRPr="000727B3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  <w:lang w:eastAsia="ru-RU"/>
        </w:rPr>
        <w:t>2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дней со дня поступления в уполномоченный орган;</w:t>
      </w:r>
    </w:p>
    <w:p w:rsidR="000727B3" w:rsidRPr="000727B3" w:rsidRDefault="000727B3" w:rsidP="000727B3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при поступлении заявления в электронной форме – 1 рабочий день.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Уведомление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об отказе в приеме к рассмотрению заявления, в случае выявления в ходе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проверки квалифицированной подписи заявителя несоблюдения установленных условий признания ее действительности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направляется в течение 3 дней со дня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завершения проведения такой проверки.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3.1.7. Результатом исполнения административной процедуры является: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- прием и регистрация заявления, выдача (направление в электронном виде или в МФЦ) заявителю расписки в получении заявления и приложенных к нему документов (уведомления о получении заявления);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- направление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уведомления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об отказе в приеме к рассмотрению заявления, поступившего в электронном виде, по основаниям, установленным пунктом 2.7 настоящего административного регламента.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3.2. Формирование и направление межведомственных запросов в органы (организации)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участвующие в предоставлении муниципальной услуги</w:t>
      </w:r>
      <w:r w:rsidRPr="000727B3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3.2.1. В случае если документы (информация), предусмотренные пунктом 2.6.2 настоящего административного регламента, не были представлены заявителем по собственной инициативе, должностное лицо уполномоченного органа, ответственное за предоставление муниципальной услуги, готовит и направляет в установленном законодательством порядке межведомственные запросы в органы, в распоряжении которых находятся указанные документы и информация.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3.2.2. В случае если заявителем самостоятельно представлены все документы, необходимые для предоставления муниципальной услуги и в распоряжении уполномоченного органа имеется вся информация, необходимая для ее предоставления, должностное лицо уполномоченного органа, ответственное за предоставление муниципальной услуги, переходит к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исполнению следующей административной процедуры настоящего административного регламента.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3.2.3. Максимальный срок исполнения административной процедуры -  дня со дня окончания приема документов и регистрации заявления.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3.2.4. Результатом исполнения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3.3.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переводе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жилого помещения в нежилое помещение и нежилого помещения в жилое помещение</w:t>
      </w: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3.3.1. Основанием для начала выполнения административной процедуры является получение должностным лицом уполномоченного органа, ответственным за предоставление муниципальной услуги, всех документов (информации), необходимых для предоставления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3.3.2. Должностное лицо уполномоченного органа, ответственное за предоставление муниципальной услуги, рассматривает представленные документы и информацию на предмет отсутствия (наличия) оснований отказа в предоставлении муниципальной услуги, предусмотренных </w:t>
      </w:r>
      <w:hyperlink r:id="rId17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пунктом 2.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>8 настоящего административного регламента.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3.3.3. По итогам рассмотрения заявления уполномоченный орган: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1) принимает решение о переводе жилого помещения в нежилое помещение либо о переводе нежилого помещения в жилое помещение;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2) принимает решение об отказе в переводе жилого помещения в нежилое помещение либо о переводе нежилого помещения в жилое помещение при наличии оснований, предусмотренных пунктом 2.8 настоящего административного регламента.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принятого решения готовится уведомление, подтверждающее принятие одного из указанных в пункте 3.3.4 настоящего административного регламента решений, которое оформляется по форме, утвержденной 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уведомление должно содержать требование об их проведении, перечень иных работ, если их проведение необходимо.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Уведомление подтверждает окончание перевода помещения  и является основанием использования помещения в качестве жилого или нежилого помещения, если для такого использования не требуется проведения его переустройства, и (или) перепланировки, и (или) иных работ.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 уведомление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в соответствии с пунктом 2.6.1 настоящего административного регламента.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Завершение указанных переустройства, и (или) перепланировки, и (или) иных работ подтверждается актом приемочной комиссии, сформированной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 xml:space="preserve">Администрацией </w:t>
      </w:r>
      <w:proofErr w:type="spellStart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сельского поселения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акт приемочной комиссии).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Акт приемочной комиссии, подтверждающий завершение переустройства и (или) перепланировки, направляется </w:t>
      </w:r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Администрацией </w:t>
      </w:r>
      <w:proofErr w:type="spellStart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сельского поселения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органы.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3.3.4.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Уведомление о переводе (отказе в переводе) жилого (нежилого) помещения в нежилое (жилое) помещение выдается или направляется заявителю не позднее чем через три рабочих дня со дня принятия одного из решений о переводе либо отказе  в переводе помещения, при этом уведомление об отказе в переводе помещения должно содержать основания отказа с обязательной ссылкой на нарушения, предусмотренные пунктом 2.8 настоящего административного регламента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Одновременно с выдачей или направлением заявителю уведомления уполномоченный орган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3.3.5. Максимальный срок исполнения административной процедуры - __</w:t>
      </w:r>
      <w:r w:rsidRPr="000727B3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  <w:lang w:eastAsia="ru-RU"/>
        </w:rPr>
        <w:t>2</w:t>
      </w:r>
      <w:r w:rsidRPr="000727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дней с момента получения должностным лицом уполномоченного органа, ответственным за предоставление муниципальной услуги,  всех документов (информации), в том числе полученных в рамках межведомственного информационного взаимодействия, необходимых для предоставления муниципальной услуги.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3.3.6. Результатом исполнения административной процедуры является направление (вручение) заявителю, в том числе посредством электронной почты либо через МФЦ: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1) уведомления о переводе жилого помещения в нежилое помещение и нежилого помещения в жилое помещение;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2) уведомления об отказе в переводе жилого помещения в нежилое помещение и нежилого помещения в жилое помещение.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spacing w:after="0" w:line="240" w:lineRule="auto"/>
        <w:ind w:right="-1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Формы </w:t>
      </w:r>
      <w:proofErr w:type="gramStart"/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контроля за</w:t>
      </w:r>
      <w:proofErr w:type="gramEnd"/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0727B3" w:rsidRPr="000727B3" w:rsidRDefault="000727B3" w:rsidP="000727B3">
      <w:pPr>
        <w:widowControl w:val="0"/>
        <w:autoSpaceDE w:val="0"/>
        <w:spacing w:after="0" w:line="240" w:lineRule="auto"/>
        <w:ind w:right="-1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4.1. Контроль за соблюдением администрацией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  должностными лицами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Pr="000727B3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участвующими в предоставлении муниципальной услуги, осуществляется должностными лицами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 , специально уполномоченными на осуществление данного контроля, руководителем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 и включает в себя проведение проверок полноты и качества предоставления муниципальной услуги. Плановые и внеплановые проверки проводятся уполномоченными должностными лицами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  на основании распоряжения руководителя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4.2. Проверка полноты и качества предоставления муниципальной услуги осуществляется путем проведения: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lastRenderedPageBreak/>
        <w:t xml:space="preserve">4.2.1. Плановых проверок соблюдения и исполнения должностными лицами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поселения,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4.2.2. Внеплановых проверок соблюдения и исполнения должностными лицами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Pr="000727B3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0727B3">
        <w:rPr>
          <w:rFonts w:ascii="Arial" w:hAnsi="Arial" w:cs="Arial"/>
          <w:sz w:val="24"/>
          <w:szCs w:val="24"/>
        </w:rPr>
        <w:t>,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4.3. </w:t>
      </w:r>
      <w:proofErr w:type="gramStart"/>
      <w:r w:rsidRPr="000727B3">
        <w:rPr>
          <w:rFonts w:ascii="Arial" w:hAnsi="Arial" w:cs="Arial"/>
          <w:sz w:val="24"/>
          <w:szCs w:val="24"/>
        </w:rPr>
        <w:t xml:space="preserve">Плановые проверки осуществления отдельных административных процедур проводятся 1 раз в полугодие; полноты и качества предоставления муниципальной услуги в целом - 1 раз в год, внеплановые - при поступлении в администрацию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727B3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0727B3">
        <w:rPr>
          <w:rFonts w:ascii="Arial" w:hAnsi="Arial" w:cs="Arial"/>
          <w:sz w:val="24"/>
          <w:szCs w:val="24"/>
        </w:rPr>
        <w:t xml:space="preserve"> жалобы заявителя на своевременность, полноту и качество предоставления муниципальной услуги, на основании иных документов и сведений, указывающих на нарушения настоящего административного регламента.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4.4. По результатам проведенной проверки составляется акт, в котором отражаются выявленные нарушения и предложения по их устранению. Акт подписывается должностным лицом, уполномоченным на проведение проверки.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4.5. Должностные лица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участвующие в предоставлении муниципальной услуги,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процедур, предусмотренных настоящим Административным регламентом. Персональная ответственность закрепляется в должностных инструкциях.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4.6. Самостоятельной формой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положений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администрацию.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>5. Досудебный (внесудебный) порядок обжалования решений и действий (бездействия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0727B3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администрации </w:t>
      </w:r>
      <w:proofErr w:type="spellStart"/>
      <w:r w:rsidRPr="000727B3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 сельского поселения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727B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МФЦ, </w:t>
      </w:r>
      <w:r w:rsidRPr="000727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организаций, указанных в </w:t>
      </w:r>
      <w:hyperlink r:id="rId18" w:history="1">
        <w:r w:rsidRPr="000727B3">
          <w:rPr>
            <w:rFonts w:ascii="Arial" w:eastAsia="Times New Roman" w:hAnsi="Arial" w:cs="Arial"/>
            <w:b/>
            <w:bCs/>
            <w:sz w:val="24"/>
            <w:szCs w:val="24"/>
            <w:lang w:eastAsia="ru-RU"/>
          </w:rPr>
          <w:t>части 1.1 статьи 16</w:t>
        </w:r>
      </w:hyperlink>
      <w:r w:rsidRPr="000727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0727B3">
        <w:rPr>
          <w:rFonts w:ascii="Arial" w:eastAsia="Times New Roman" w:hAnsi="Arial" w:cs="Arial"/>
          <w:b/>
          <w:bCs/>
          <w:color w:val="FF0000"/>
          <w:sz w:val="24"/>
          <w:szCs w:val="24"/>
          <w:vertAlign w:val="superscript"/>
          <w:lang w:eastAsia="ru-RU"/>
        </w:rPr>
        <w:footnoteReference w:id="3"/>
      </w:r>
      <w:r w:rsidRPr="000727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, а также их должностных лиц, муниципальных служащих, работников</w:t>
      </w:r>
    </w:p>
    <w:p w:rsidR="000727B3" w:rsidRPr="000727B3" w:rsidRDefault="000727B3" w:rsidP="000727B3">
      <w:pPr>
        <w:autoSpaceDE w:val="0"/>
        <w:spacing w:after="0" w:line="240" w:lineRule="auto"/>
        <w:ind w:right="-1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5.1. Заявитель может обратиться с жалобой на решения и действия (бездействие)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Pr="000727B3">
        <w:rPr>
          <w:rFonts w:ascii="Arial" w:hAnsi="Arial" w:cs="Arial"/>
          <w:i/>
          <w:sz w:val="24"/>
          <w:szCs w:val="24"/>
          <w:u w:val="single"/>
        </w:rPr>
        <w:t xml:space="preserve">                                                       </w:t>
      </w:r>
      <w:r w:rsidRPr="000727B3">
        <w:rPr>
          <w:rFonts w:ascii="Arial" w:hAnsi="Arial" w:cs="Arial"/>
          <w:sz w:val="24"/>
          <w:szCs w:val="24"/>
        </w:rPr>
        <w:t>,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МФЦ, </w:t>
      </w:r>
      <w:r w:rsidRPr="000727B3">
        <w:rPr>
          <w:rFonts w:ascii="Arial" w:hAnsi="Arial" w:cs="Arial"/>
          <w:bCs/>
          <w:sz w:val="24"/>
          <w:szCs w:val="24"/>
        </w:rPr>
        <w:t xml:space="preserve">организаций, указанных в части 1.1 статьи 16 Федерального закона от 27.07.2010 № 210-ФЗ «Об организации предоставления государственных и </w:t>
      </w:r>
      <w:r w:rsidRPr="000727B3">
        <w:rPr>
          <w:rFonts w:ascii="Arial" w:hAnsi="Arial" w:cs="Arial"/>
          <w:bCs/>
          <w:sz w:val="24"/>
          <w:szCs w:val="24"/>
        </w:rPr>
        <w:lastRenderedPageBreak/>
        <w:t xml:space="preserve">муниципальных услуг», а также их должностных лиц, муниципальных служащих, работников </w:t>
      </w:r>
      <w:r w:rsidRPr="000727B3">
        <w:rPr>
          <w:rFonts w:ascii="Arial" w:hAnsi="Arial" w:cs="Arial"/>
          <w:sz w:val="24"/>
          <w:szCs w:val="24"/>
        </w:rPr>
        <w:t xml:space="preserve">в следующих случаях: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19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статье 15.1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(далее – Федеральный закон  № 210-ФЗ)</w:t>
      </w:r>
      <w:r w:rsidRPr="000727B3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  <w:lang w:eastAsia="ru-RU"/>
        </w:rPr>
        <w:footnoteReference w:id="4"/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0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1.3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Федерального закона № 210-ФЗ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727B3" w:rsidRPr="000727B3" w:rsidRDefault="000727B3" w:rsidP="000727B3">
      <w:pPr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услуги;</w:t>
      </w:r>
      <w:proofErr w:type="gramEnd"/>
    </w:p>
    <w:p w:rsidR="000727B3" w:rsidRPr="000727B3" w:rsidRDefault="000727B3" w:rsidP="000727B3">
      <w:pPr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услуги, у заявителя;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1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1.3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Федерального закона № 210-ФЗ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727B3" w:rsidRPr="000727B3" w:rsidRDefault="000727B3" w:rsidP="000727B3">
      <w:pPr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Волгоградской области, муниципальными правовыми актами;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 xml:space="preserve">7) отказ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Pr="000727B3">
        <w:rPr>
          <w:rFonts w:ascii="Arial" w:hAnsi="Arial" w:cs="Arial"/>
          <w:i/>
          <w:sz w:val="24"/>
          <w:szCs w:val="24"/>
          <w:u w:val="single"/>
        </w:rPr>
        <w:t xml:space="preserve">                                   </w:t>
      </w:r>
      <w:r w:rsidRPr="000727B3">
        <w:rPr>
          <w:rFonts w:ascii="Arial" w:hAnsi="Arial" w:cs="Arial"/>
          <w:sz w:val="24"/>
          <w:szCs w:val="24"/>
        </w:rPr>
        <w:t>,</w:t>
      </w:r>
      <w:proofErr w:type="gramEnd"/>
      <w:r w:rsidRPr="000727B3">
        <w:rPr>
          <w:rFonts w:ascii="Arial" w:hAnsi="Arial" w:cs="Arial"/>
          <w:sz w:val="24"/>
          <w:szCs w:val="24"/>
        </w:rPr>
        <w:t xml:space="preserve"> должностного лица Администрации </w:t>
      </w:r>
      <w:proofErr w:type="spellStart"/>
      <w:r w:rsidRPr="000727B3">
        <w:rPr>
          <w:rFonts w:ascii="Arial" w:hAnsi="Arial" w:cs="Arial"/>
          <w:sz w:val="24"/>
          <w:szCs w:val="24"/>
        </w:rPr>
        <w:t>Кановского</w:t>
      </w:r>
      <w:proofErr w:type="spellEnd"/>
      <w:r w:rsidRPr="000727B3">
        <w:rPr>
          <w:rFonts w:ascii="Arial" w:hAnsi="Arial" w:cs="Arial"/>
          <w:sz w:val="24"/>
          <w:szCs w:val="24"/>
        </w:rPr>
        <w:t xml:space="preserve"> сельского поселения, многофункционального центра, работника многофункционального центра, организаций, предусмотренных </w:t>
      </w:r>
      <w:hyperlink r:id="rId22" w:history="1">
        <w:r w:rsidRPr="000727B3">
          <w:rPr>
            <w:rFonts w:ascii="Arial" w:hAnsi="Arial" w:cs="Arial"/>
            <w:sz w:val="24"/>
            <w:szCs w:val="24"/>
          </w:rPr>
          <w:t>частью 1.1 статьи 16</w:t>
        </w:r>
      </w:hyperlink>
      <w:r w:rsidRPr="000727B3">
        <w:rPr>
          <w:rFonts w:ascii="Arial" w:hAnsi="Arial" w:cs="Arial"/>
          <w:sz w:val="24"/>
          <w:szCs w:val="24"/>
        </w:rPr>
        <w:t xml:space="preserve"> Федерального закона         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</w:t>
      </w:r>
      <w:r w:rsidRPr="000727B3">
        <w:rPr>
          <w:rFonts w:ascii="Arial" w:hAnsi="Arial" w:cs="Arial"/>
          <w:sz w:val="24"/>
          <w:szCs w:val="24"/>
        </w:rPr>
        <w:lastRenderedPageBreak/>
        <w:t xml:space="preserve">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3" w:history="1">
        <w:r w:rsidRPr="000727B3">
          <w:rPr>
            <w:rFonts w:ascii="Arial" w:hAnsi="Arial" w:cs="Arial"/>
            <w:sz w:val="24"/>
            <w:szCs w:val="24"/>
          </w:rPr>
          <w:t>частью 1.3 статьи 16</w:t>
        </w:r>
      </w:hyperlink>
      <w:r w:rsidRPr="000727B3">
        <w:rPr>
          <w:rFonts w:ascii="Arial" w:hAnsi="Arial" w:cs="Arial"/>
          <w:sz w:val="24"/>
          <w:szCs w:val="24"/>
        </w:rPr>
        <w:t xml:space="preserve"> Федерального закона № 210-ФЗ;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4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1.3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5.2. Жалоба подается в письменной форме на бумажном носителе, в электронной форме в администрацию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МФЦ,  либо в Администрацию Волгоградской области являющейся учредителем МФЦ (далее - учредитель МФЦ), а также в организации, предусмотренные </w:t>
      </w:r>
      <w:hyperlink r:id="rId25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6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подаются руководителям этих организаций.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Жалоба на решения и действия (бездействие)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должностного лица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муниципального служащего, руководителя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может быть направлена по почте, через МФЦ,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личном 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приеме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Жалоба на решения и действия (бездействие) организаций, предусмотренных </w:t>
      </w:r>
      <w:hyperlink r:id="rId27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5.3. Жалобы на решения, принятые руководителем органа, предоставляющего муниципальную услугу, рассматриваются непосредственно руководителем органа, предоставляющего муниципальную услугу.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5.4. Жалоба должна содержать: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1) наименование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 w:rsidRPr="000727B3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должностного лица</w:t>
      </w:r>
      <w:r w:rsidRPr="000727B3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или муниципального служащего, МФЦ, его руководителя и (или) работника, организаций, предусмотренных </w:t>
      </w:r>
      <w:hyperlink r:id="rId28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их руководителей и (или) работников, решения и действия (бездействие) которых обжалуются;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3) сведения об обжалуемых решениях и действиях (бездействии)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должностного лица,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либо муниципального служащего, МФЦ, работника МФЦ, организаций, предусмотренных </w:t>
      </w:r>
      <w:hyperlink r:id="rId29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их работников;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4) доводы, на основании которых заявитель не согласен с решением и действиями (бездействием)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должностного лица</w:t>
      </w:r>
      <w:r w:rsidRPr="000727B3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или муниципального служащего, МФЦ, работника МФЦ, организаций, предусмотренных </w:t>
      </w:r>
      <w:hyperlink r:id="rId30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5.5.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работниками МФЦ, организаций, предусмотренных </w:t>
      </w:r>
      <w:hyperlink r:id="rId31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210-ФЗ. в течение трех дней со дня ее поступления.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Жалоба, поступившая в Администрацию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МФЦ, учредителю МФЦ, в организации, предусмотренные </w:t>
      </w:r>
      <w:hyperlink r:id="rId32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210-ФЗ, подлежит рассмотрению в течение пятнадцати рабочих дней со дня ее регистрации, а в случае обжалования отказа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, МФЦ, организаций, предусмотренных </w:t>
      </w:r>
      <w:hyperlink r:id="rId33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5.6. В случае если в жалобе не указана фамилия заявителя, направившего жалобу, и почтовый адрес, по которому должен быть направлен ответ, ответ на жалобу не дается. 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Должностное лицо, работник</w:t>
      </w:r>
      <w:bookmarkStart w:id="1" w:name="_GoBack"/>
      <w:bookmarkEnd w:id="1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, наделенные полномочиями по рассмотрению жалоб в соответствии с </w:t>
      </w:r>
      <w:hyperlink r:id="rId34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пунктом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5.2 настоящего Административного регламента, 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 о недопустимости злоупотребления правом.</w:t>
      </w:r>
      <w:proofErr w:type="gramEnd"/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 случае если текст жалобы не поддается прочтению, она оставляется без ответа,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</w:t>
      </w:r>
      <w:hyperlink r:id="rId35" w:tooltip="blocked::consultantplus://offline/ref=166B6C834A40D9ED059D12BC8CDD9D84D13C7A68142196DE02C83138nBMDI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тайну,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В случае</w:t>
      </w:r>
      <w:proofErr w:type="gramStart"/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proofErr w:type="gramEnd"/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если текст жалобы не позволяет определить суть обращения заявителя, ответ по существу жалобы не дается, о чем в течение семи дней со дня регистрации жалобы сообщается заявителю. </w:t>
      </w:r>
    </w:p>
    <w:p w:rsidR="000727B3" w:rsidRPr="000727B3" w:rsidRDefault="000727B3" w:rsidP="000727B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В случае если в жалобе обжалуется судебное решение, такая жалоба в течение семи дней со дня её регистрации возвращается заявителю, направившему жалобу, с разъяснением порядка обжалования данного судебного решения.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работник, наделенные полномочиями по рассмотрению жалоб в соответствии с </w:t>
      </w:r>
      <w:hyperlink r:id="rId36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пунктом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5.2 настоящего Административного регламента, вправе принять решение о безосновательности очередной жалобы и прекращении переписки с заявителем по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данному вопросу при условии, что указанная жалоба и ранее направляемые жалобы направлялись в один и тот же уполномоченный орган или одному и тому же должностному лицу. О данном решении уведомляется заявитель, направивший жалобу.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5.7. По результатам рассмотрения жалобы принимается одно из следующих решений: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trike/>
          <w:sz w:val="24"/>
          <w:szCs w:val="24"/>
          <w:lang w:eastAsia="ru-RU"/>
        </w:rPr>
      </w:pP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актами; </w:t>
      </w:r>
      <w:proofErr w:type="gramEnd"/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2) в удовлетворении жалобы отказывается.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5.8. Основаниями для отказа в удовлетворении жалобы являются: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1) признание правомерными решения и (или) действий (бездействия)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должностных лиц, муниципальных служащих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МФЦ, работника МФЦ, а также организаций, предусмотренных частью 1.1 статьи 16 Федерального закона № 210-ФЗ, или их работников, участвующих в предоставлении муниципальной услуги,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2) наличие вступившего в законную силу решения суда по жалобе о том же предмете и по тем же основаниям;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>3)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proofErr w:type="gram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работник</w:t>
      </w:r>
      <w:r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наделенные </w:t>
      </w:r>
      <w:r w:rsidRPr="000727B3">
        <w:rPr>
          <w:rFonts w:ascii="Arial" w:eastAsia="Times New Roman" w:hAnsi="Arial" w:cs="Arial"/>
          <w:bCs/>
          <w:sz w:val="24"/>
          <w:szCs w:val="24"/>
          <w:lang w:eastAsia="ru-RU"/>
        </w:rPr>
        <w:t>полномочиями по рассмотрению жалоб в соответствии с пунктом 5.2 настоящего Административного регламента, незамедлительно направляют имеющиеся материалы в органы прокуратуры.</w:t>
      </w:r>
    </w:p>
    <w:p w:rsidR="000727B3" w:rsidRPr="000727B3" w:rsidRDefault="000727B3" w:rsidP="000727B3">
      <w:pPr>
        <w:autoSpaceDE w:val="0"/>
        <w:spacing w:after="0" w:line="240" w:lineRule="auto"/>
        <w:ind w:right="-16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5.11. Заявители вправе обжаловать решения, принятые при предоставлении муниципальной услуги, действия (бездействие) должностных лиц, муниципальных служащих Администрации </w:t>
      </w:r>
      <w:proofErr w:type="spellStart"/>
      <w:r w:rsidRPr="000727B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должностных лиц МФЦ, работников организаций, предусмотренных </w:t>
      </w:r>
      <w:hyperlink r:id="rId37" w:history="1">
        <w:r w:rsidRPr="000727B3">
          <w:rPr>
            <w:rFonts w:ascii="Arial" w:eastAsia="Times New Roman" w:hAnsi="Arial" w:cs="Arial"/>
            <w:sz w:val="24"/>
            <w:szCs w:val="24"/>
            <w:lang w:eastAsia="ru-RU"/>
          </w:rPr>
          <w:t>частью 1.1 статьи 16</w:t>
        </w:r>
      </w:hyperlink>
      <w:r w:rsidRPr="000727B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      № 210-ФЗ, в судебном порядке в соответствии с законодательством Российской Федерации.</w:t>
      </w:r>
    </w:p>
    <w:p w:rsidR="000727B3" w:rsidRPr="000727B3" w:rsidRDefault="000727B3" w:rsidP="000727B3">
      <w:pPr>
        <w:autoSpaceDE w:val="0"/>
        <w:autoSpaceDN w:val="0"/>
        <w:adjustRightInd w:val="0"/>
        <w:spacing w:after="0" w:line="240" w:lineRule="auto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0727B3">
        <w:rPr>
          <w:rFonts w:ascii="Arial" w:hAnsi="Arial" w:cs="Arial"/>
          <w:sz w:val="24"/>
          <w:szCs w:val="24"/>
        </w:rPr>
        <w:t>5.12. 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02.05.2006 № 59-ФЗ «О порядке рассмотрения обращений граждан Российской Федерации»</w:t>
      </w: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7B3" w:rsidRPr="000727B3" w:rsidRDefault="000727B3" w:rsidP="000727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3AA6" w:rsidRDefault="000F3AA6"/>
    <w:sectPr w:rsidR="000F3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D91" w:rsidRDefault="002D2D91" w:rsidP="000727B3">
      <w:pPr>
        <w:spacing w:after="0" w:line="240" w:lineRule="auto"/>
      </w:pPr>
      <w:r>
        <w:separator/>
      </w:r>
    </w:p>
  </w:endnote>
  <w:endnote w:type="continuationSeparator" w:id="0">
    <w:p w:rsidR="002D2D91" w:rsidRDefault="002D2D91" w:rsidP="00072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D91" w:rsidRDefault="002D2D91" w:rsidP="000727B3">
      <w:pPr>
        <w:spacing w:after="0" w:line="240" w:lineRule="auto"/>
      </w:pPr>
      <w:r>
        <w:separator/>
      </w:r>
    </w:p>
  </w:footnote>
  <w:footnote w:type="continuationSeparator" w:id="0">
    <w:p w:rsidR="002D2D91" w:rsidRDefault="002D2D91" w:rsidP="000727B3">
      <w:pPr>
        <w:spacing w:after="0" w:line="240" w:lineRule="auto"/>
      </w:pPr>
      <w:r>
        <w:continuationSeparator/>
      </w:r>
    </w:p>
  </w:footnote>
  <w:footnote w:id="1">
    <w:p w:rsidR="000727B3" w:rsidRDefault="000727B3" w:rsidP="000727B3">
      <w:pPr>
        <w:pStyle w:val="a3"/>
        <w:jc w:val="both"/>
        <w:rPr>
          <w:i/>
          <w:color w:val="FF0000"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Указывается в случае, если предоставление муниципальной услуги возможно в электронной форме или через МФЦ в соответствии с законодательством и соглашением, заключенным между исполнительно-распорядительным органом муниципального образования и МФЦ.</w:t>
      </w:r>
    </w:p>
  </w:footnote>
  <w:footnote w:id="2">
    <w:p w:rsidR="000727B3" w:rsidRDefault="000727B3" w:rsidP="000727B3">
      <w:pPr>
        <w:pStyle w:val="a6"/>
        <w:ind w:right="-16" w:firstLine="567"/>
        <w:jc w:val="both"/>
        <w:rPr>
          <w:i/>
          <w:color w:val="FF0000"/>
        </w:rPr>
      </w:pPr>
      <w:r>
        <w:rPr>
          <w:rStyle w:val="a8"/>
          <w:b/>
          <w:color w:val="FF0000"/>
          <w:lang w:eastAsia="ar-SA"/>
        </w:rPr>
        <w:footnoteRef/>
      </w:r>
      <w:r>
        <w:rPr>
          <w:b/>
          <w:color w:val="FF0000"/>
        </w:rPr>
        <w:t xml:space="preserve"> </w:t>
      </w:r>
      <w:r>
        <w:rPr>
          <w:i/>
          <w:color w:val="FF0000"/>
        </w:rPr>
        <w:t>Сроки данных административных процедур орган местного самоуправления вправе определить самостоятельно. При этом сроки исполнения административных процедур в сумме не должны превышать 10 дней.</w:t>
      </w:r>
    </w:p>
    <w:p w:rsidR="000727B3" w:rsidRDefault="000727B3" w:rsidP="000727B3">
      <w:pPr>
        <w:pStyle w:val="a6"/>
        <w:ind w:right="-16" w:firstLine="567"/>
        <w:jc w:val="both"/>
        <w:rPr>
          <w:i/>
          <w:color w:val="FF0000"/>
        </w:rPr>
      </w:pPr>
      <w:r>
        <w:rPr>
          <w:i/>
          <w:color w:val="FF0000"/>
        </w:rPr>
        <w:t>Проектом административного регламента предлагается определить следующие сроки:</w:t>
      </w:r>
    </w:p>
    <w:p w:rsidR="000727B3" w:rsidRDefault="000727B3" w:rsidP="000727B3">
      <w:pPr>
        <w:pStyle w:val="a6"/>
        <w:ind w:right="-16"/>
        <w:jc w:val="both"/>
        <w:rPr>
          <w:i/>
          <w:color w:val="FF0000"/>
        </w:rPr>
      </w:pPr>
      <w:r>
        <w:rPr>
          <w:i/>
          <w:color w:val="FF0000"/>
        </w:rPr>
        <w:t>- прием и регистрация заявления, в том числе, поступившего в электронной форме и прилагаемых к нему документов (1-3 дня);</w:t>
      </w:r>
    </w:p>
    <w:p w:rsidR="000727B3" w:rsidRDefault="000727B3" w:rsidP="000727B3">
      <w:pPr>
        <w:pStyle w:val="a6"/>
        <w:ind w:right="-16"/>
        <w:jc w:val="both"/>
        <w:rPr>
          <w:color w:val="FF0000"/>
        </w:rPr>
      </w:pPr>
      <w:r>
        <w:rPr>
          <w:color w:val="FF0000"/>
        </w:rPr>
        <w:t>- рассмотрение заявления, принятие решения по итогам рассмотрения (7 дней).</w:t>
      </w:r>
    </w:p>
    <w:p w:rsidR="000727B3" w:rsidRDefault="000727B3" w:rsidP="000727B3">
      <w:pPr>
        <w:pStyle w:val="a6"/>
        <w:ind w:firstLine="660"/>
        <w:jc w:val="both"/>
        <w:rPr>
          <w:i/>
          <w:color w:val="FF0000"/>
        </w:rPr>
      </w:pPr>
      <w:r>
        <w:rPr>
          <w:i/>
          <w:color w:val="FF0000"/>
        </w:rPr>
        <w:t>Сроки исполнения всех административных процедур в сумме не должны быть больше  общего срока предоставления муниципальной услуги, установленного пунктом 2.4 Регламента.</w:t>
      </w:r>
    </w:p>
    <w:p w:rsidR="000727B3" w:rsidRDefault="000727B3" w:rsidP="000727B3">
      <w:pPr>
        <w:pStyle w:val="a6"/>
        <w:ind w:right="-16"/>
        <w:jc w:val="both"/>
        <w:rPr>
          <w:color w:val="FF0000"/>
        </w:rPr>
      </w:pPr>
    </w:p>
  </w:footnote>
  <w:footnote w:id="3">
    <w:p w:rsidR="000727B3" w:rsidRDefault="000727B3" w:rsidP="000727B3">
      <w:pPr>
        <w:pStyle w:val="a3"/>
        <w:ind w:firstLine="540"/>
        <w:jc w:val="both"/>
        <w:rPr>
          <w:i/>
          <w:color w:val="FF0000"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Здесь и далее по тексту настоящего регламента о</w:t>
      </w:r>
      <w:r>
        <w:rPr>
          <w:bCs/>
          <w:i/>
          <w:color w:val="FF0000"/>
        </w:rPr>
        <w:t xml:space="preserve">рганизации, указанные в </w:t>
      </w:r>
      <w:hyperlink r:id="rId1" w:history="1">
        <w:r>
          <w:rPr>
            <w:rStyle w:val="a5"/>
            <w:bCs/>
            <w:i/>
            <w:color w:val="FF0000"/>
          </w:rPr>
          <w:t>части 1.1 статьи 16</w:t>
        </w:r>
      </w:hyperlink>
      <w:r>
        <w:rPr>
          <w:bCs/>
          <w:i/>
          <w:color w:val="FF0000"/>
        </w:rPr>
        <w:t xml:space="preserve"> Федерального закона от 27.07.2010 № 210-ФЗ «Об организации предоставления государственных и муниципальных услуг», указываются при наличии таковых.</w:t>
      </w:r>
    </w:p>
  </w:footnote>
  <w:footnote w:id="4">
    <w:p w:rsidR="000727B3" w:rsidRDefault="000727B3" w:rsidP="000727B3">
      <w:pPr>
        <w:autoSpaceDE w:val="0"/>
        <w:autoSpaceDN w:val="0"/>
        <w:adjustRightInd w:val="0"/>
        <w:ind w:firstLine="540"/>
        <w:jc w:val="both"/>
        <w:rPr>
          <w:i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Указывается в случае, если предоставляемая в соответствии с настоящим регламентом 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утвержденный муниципальным правовым актом соответствующего муниципального образования (часть 13 статьи 15.1 Федерального закона № 210-ФЗ).</w:t>
      </w:r>
    </w:p>
    <w:p w:rsidR="000727B3" w:rsidRDefault="000727B3" w:rsidP="000727B3">
      <w:pPr>
        <w:pStyle w:val="a3"/>
        <w:rPr>
          <w:i/>
          <w:color w:val="FF0000"/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7B3"/>
    <w:rsid w:val="000727B3"/>
    <w:rsid w:val="000F3AA6"/>
    <w:rsid w:val="002D2D91"/>
    <w:rsid w:val="00CB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7B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7B3"/>
    <w:rPr>
      <w:sz w:val="20"/>
      <w:szCs w:val="20"/>
    </w:rPr>
  </w:style>
  <w:style w:type="character" w:styleId="a5">
    <w:name w:val="Hyperlink"/>
    <w:basedOn w:val="a0"/>
    <w:unhideWhenUsed/>
    <w:rsid w:val="000727B3"/>
    <w:rPr>
      <w:color w:val="0000FF"/>
      <w:u w:val="single"/>
    </w:rPr>
  </w:style>
  <w:style w:type="paragraph" w:styleId="a6">
    <w:name w:val="endnote text"/>
    <w:basedOn w:val="a"/>
    <w:link w:val="a7"/>
    <w:semiHidden/>
    <w:unhideWhenUsed/>
    <w:rsid w:val="00072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semiHidden/>
    <w:rsid w:val="000727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0727B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72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7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7B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7B3"/>
    <w:rPr>
      <w:sz w:val="20"/>
      <w:szCs w:val="20"/>
    </w:rPr>
  </w:style>
  <w:style w:type="character" w:styleId="a5">
    <w:name w:val="Hyperlink"/>
    <w:basedOn w:val="a0"/>
    <w:unhideWhenUsed/>
    <w:rsid w:val="000727B3"/>
    <w:rPr>
      <w:color w:val="0000FF"/>
      <w:u w:val="single"/>
    </w:rPr>
  </w:style>
  <w:style w:type="paragraph" w:styleId="a6">
    <w:name w:val="endnote text"/>
    <w:basedOn w:val="a"/>
    <w:link w:val="a7"/>
    <w:semiHidden/>
    <w:unhideWhenUsed/>
    <w:rsid w:val="00072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semiHidden/>
    <w:rsid w:val="000727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0727B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72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7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novskoe-sp.ru" TargetMode="External"/><Relationship Id="rId13" Type="http://schemas.openxmlformats.org/officeDocument/2006/relationships/hyperlink" Target="consultantplus://offline/ref=5A418F12BC44E52B212E55F8906B419C40C3CA72D94ABFEF16EE35846073F65F88922F18AFBCEEIBOAH" TargetMode="External"/><Relationship Id="rId18" Type="http://schemas.openxmlformats.org/officeDocument/2006/relationships/hyperlink" Target="consultantplus://offline/ref=3BD860DBFDAF1D86B1551C494AB53AAECD57F5CED2F4F7190FAE692E40D9D201D94D11FBA17480DB08t8H" TargetMode="External"/><Relationship Id="rId26" Type="http://schemas.openxmlformats.org/officeDocument/2006/relationships/hyperlink" Target="consultantplus://offline/ref=6E22BD7C4DF76CD4F2BAC246121A2A4D404725F3728915D9DD2596E0C58E667DFE383995599CD603Q449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72CE06093E7012314A68028A56DBFE51DA9BBD3F25796245F05D10BD10B5D1B8388DBD7E3750F8AV6g0M" TargetMode="External"/><Relationship Id="rId34" Type="http://schemas.openxmlformats.org/officeDocument/2006/relationships/hyperlink" Target="consultantplus://offline/ref=E49C6BF63A9DA14897C7D94375A94DD7B8BA45C058C06A5D35222C70E076484A52B3721216h8n4M" TargetMode="External"/><Relationship Id="rId7" Type="http://schemas.openxmlformats.org/officeDocument/2006/relationships/hyperlink" Target="mailto:admkano@yandex.ru" TargetMode="External"/><Relationship Id="rId12" Type="http://schemas.openxmlformats.org/officeDocument/2006/relationships/hyperlink" Target="consultantplus://offline/ref=B01B04AFEAC1078C055B2081D2F00D7D26850915DDEAC67687723897B638DD29D841668B624D3366b9JCN" TargetMode="External"/><Relationship Id="rId17" Type="http://schemas.openxmlformats.org/officeDocument/2006/relationships/hyperlink" Target="consultantplus://offline/ref=3FF3696CC0E72D30E85EBEEAAA3143DAF3E21AFADAAFBAF6A9CE31AAB438CFC3EDD6F931E2FC16FDA45070cACAI" TargetMode="External"/><Relationship Id="rId25" Type="http://schemas.openxmlformats.org/officeDocument/2006/relationships/hyperlink" Target="consultantplus://offline/ref=6E22BD7C4DF76CD4F2BAC246121A2A4D404725F3728915D9DD2596E0C58E667DFE383995599CD603Q449L" TargetMode="External"/><Relationship Id="rId33" Type="http://schemas.openxmlformats.org/officeDocument/2006/relationships/hyperlink" Target="consultantplus://offline/ref=7E72189119333675861970A7AB9C0A0678948B8CAF5FC51F159D8F6CCBD88ED86AE41715382DD3C7XDc3M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kanovskoe-sp.ru" TargetMode="External"/><Relationship Id="rId20" Type="http://schemas.openxmlformats.org/officeDocument/2006/relationships/hyperlink" Target="consultantplus://offline/ref=872CE06093E7012314A68028A56DBFE51DA9BBD3F25796245F05D10BD10B5D1B8388DBD7E3750F8AV6g0M" TargetMode="External"/><Relationship Id="rId29" Type="http://schemas.openxmlformats.org/officeDocument/2006/relationships/hyperlink" Target="consultantplus://offline/ref=2B41579ADA7722726A9FBAB0A32810685311FFCA5FB31566FE0374C76B94DAA1432E2CF1DC3B94F8b0P9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suslugi.ru/" TargetMode="External"/><Relationship Id="rId24" Type="http://schemas.openxmlformats.org/officeDocument/2006/relationships/hyperlink" Target="consultantplus://offline/ref=872CE06093E7012314A68028A56DBFE51DA9BBD3F25796245F05D10BD10B5D1B8388DBD7E3750F8AV6g0M" TargetMode="External"/><Relationship Id="rId32" Type="http://schemas.openxmlformats.org/officeDocument/2006/relationships/hyperlink" Target="consultantplus://offline/ref=7E72189119333675861970A7AB9C0A0678948B8CAF5FC51F159D8F6CCBD88ED86AE41715382DD3C7XDc3M" TargetMode="External"/><Relationship Id="rId37" Type="http://schemas.openxmlformats.org/officeDocument/2006/relationships/hyperlink" Target="consultantplus://offline/ref=938F66B7088F2AE0CE87CE2E6758CE0A1909C10513173091FC04CDFB805EA86C8940ADFAB8EE2D00dDR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volgograd.ru/" TargetMode="External"/><Relationship Id="rId23" Type="http://schemas.openxmlformats.org/officeDocument/2006/relationships/hyperlink" Target="consultantplus://offline/ref=872CE06093E7012314A68028A56DBFE51DA9BBD3F25796245F05D10BD10B5D1B8388DBD7E3750F8AV6g0M" TargetMode="External"/><Relationship Id="rId28" Type="http://schemas.openxmlformats.org/officeDocument/2006/relationships/hyperlink" Target="consultantplus://offline/ref=9215AC8A1E463DFF740A80FB31FBF0B2612AA2B4E714CBC50206CADC0DD46A6F507464BF337222E6f1NCM" TargetMode="External"/><Relationship Id="rId36" Type="http://schemas.openxmlformats.org/officeDocument/2006/relationships/hyperlink" Target="consultantplus://offline/ref=E49C6BF63A9DA14897C7D94375A94DD7B8BA45C058C06A5D35222C70E076484A52B3721216h8n4M" TargetMode="External"/><Relationship Id="rId10" Type="http://schemas.openxmlformats.org/officeDocument/2006/relationships/hyperlink" Target="http://www.volgograd.ru/" TargetMode="External"/><Relationship Id="rId19" Type="http://schemas.openxmlformats.org/officeDocument/2006/relationships/hyperlink" Target="consultantplus://offline/ref=A889D916D8CCA63FEA8702672F52EF815B47E0B73C82B770F3C3BBBFF1EA9779387FEF208DV2TCL" TargetMode="External"/><Relationship Id="rId31" Type="http://schemas.openxmlformats.org/officeDocument/2006/relationships/hyperlink" Target="consultantplus://offline/ref=938F66B7088F2AE0CE87CE2E6758CE0A1909C10513173091FC04CDFB805EA86C8940ADFAB8EE2D00dDR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novskoe-sp.ru" TargetMode="External"/><Relationship Id="rId14" Type="http://schemas.openxmlformats.org/officeDocument/2006/relationships/hyperlink" Target="consultantplus://offline/ref=1BDB994723FE8A2A5C2A977E5B1A6D0FD52D014751949B3CE3C7C1EF552676952840729519EFF3B4O6h3I" TargetMode="External"/><Relationship Id="rId22" Type="http://schemas.openxmlformats.org/officeDocument/2006/relationships/hyperlink" Target="consultantplus://offline/ref=872CE06093E7012314A68028A56DBFE51DA9BBD3F25796245F05D10BD10B5D1B8388DBD7E3750F8AV6g6M" TargetMode="External"/><Relationship Id="rId27" Type="http://schemas.openxmlformats.org/officeDocument/2006/relationships/hyperlink" Target="consultantplus://offline/ref=6F67E2581701D00929E4F46049104D6C3043F019207BFC64419F7EC3EB820C64B945127D662AA87CHAAEM" TargetMode="External"/><Relationship Id="rId30" Type="http://schemas.openxmlformats.org/officeDocument/2006/relationships/hyperlink" Target="consultantplus://offline/ref=938F66B7088F2AE0CE87CE2E6758CE0A1909C10513173091FC04CDFB805EA86C8940ADFAB8EE2D00dDRAM" TargetMode="External"/><Relationship Id="rId35" Type="http://schemas.openxmlformats.org/officeDocument/2006/relationships/hyperlink" Target="consultantplus://offline/ref=166B6C834A40D9ED059D12BC8CDD9D84D13C7A68142196DE02C83138nBMDI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3BD860DBFDAF1D86B1551C494AB53AAECD57F5CED2F4F7190FAE692E40D9D201D94D11FBA17480DB08t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8761</Words>
  <Characters>49943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2018-11-16T04:32:00Z</cp:lastPrinted>
  <dcterms:created xsi:type="dcterms:W3CDTF">2018-11-16T04:18:00Z</dcterms:created>
  <dcterms:modified xsi:type="dcterms:W3CDTF">2018-11-16T04:35:00Z</dcterms:modified>
</cp:coreProperties>
</file>